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CB" w:rsidRPr="00B7357E" w:rsidRDefault="008E40CB" w:rsidP="008E40CB">
      <w:pPr>
        <w:spacing w:after="0" w:line="240" w:lineRule="auto"/>
        <w:jc w:val="center"/>
        <w:rPr>
          <w:rFonts w:ascii="Times New Roman" w:hAnsi="Times New Roman" w:cs="Times New Roman"/>
          <w:b/>
          <w:sz w:val="24"/>
          <w:szCs w:val="24"/>
          <w:u w:val="single"/>
        </w:rPr>
      </w:pPr>
      <w:r w:rsidRPr="00B7357E">
        <w:rPr>
          <w:rFonts w:ascii="Times New Roman" w:hAnsi="Times New Roman" w:cs="Times New Roman"/>
          <w:b/>
          <w:sz w:val="24"/>
          <w:szCs w:val="24"/>
          <w:u w:val="single"/>
        </w:rPr>
        <w:t>Part II: WORKSHEET</w:t>
      </w:r>
    </w:p>
    <w:p w:rsidR="008E40CB" w:rsidRPr="00B7357E" w:rsidRDefault="008E40CB" w:rsidP="008E40CB">
      <w:pPr>
        <w:spacing w:after="0" w:line="240" w:lineRule="auto"/>
        <w:jc w:val="center"/>
        <w:rPr>
          <w:rFonts w:ascii="Times New Roman" w:hAnsi="Times New Roman" w:cs="Times New Roman"/>
          <w:b/>
          <w:sz w:val="24"/>
          <w:szCs w:val="24"/>
          <w:u w:val="single"/>
        </w:rPr>
      </w:pPr>
    </w:p>
    <w:p w:rsidR="008E40CB" w:rsidRPr="00B7357E" w:rsidRDefault="008E40CB" w:rsidP="008E40CB">
      <w:pPr>
        <w:spacing w:after="0" w:line="240" w:lineRule="auto"/>
        <w:jc w:val="center"/>
        <w:rPr>
          <w:rFonts w:ascii="Times New Roman" w:hAnsi="Times New Roman" w:cs="Times New Roman"/>
          <w:sz w:val="24"/>
          <w:szCs w:val="24"/>
        </w:rPr>
      </w:pPr>
      <w:r w:rsidRPr="00B7357E">
        <w:rPr>
          <w:rFonts w:ascii="Times New Roman" w:hAnsi="Times New Roman" w:cs="Times New Roman"/>
          <w:sz w:val="24"/>
          <w:szCs w:val="24"/>
        </w:rPr>
        <w:t xml:space="preserve">This worksheet is intended </w:t>
      </w:r>
      <w:r>
        <w:rPr>
          <w:rFonts w:ascii="Times New Roman" w:hAnsi="Times New Roman" w:cs="Times New Roman"/>
          <w:sz w:val="24"/>
          <w:szCs w:val="24"/>
        </w:rPr>
        <w:t xml:space="preserve">for your use as a </w:t>
      </w:r>
      <w:r w:rsidRPr="00B7357E">
        <w:rPr>
          <w:rFonts w:ascii="Times New Roman" w:hAnsi="Times New Roman" w:cs="Times New Roman"/>
          <w:sz w:val="24"/>
          <w:szCs w:val="24"/>
        </w:rPr>
        <w:t>complement</w:t>
      </w:r>
      <w:r>
        <w:rPr>
          <w:rFonts w:ascii="Times New Roman" w:hAnsi="Times New Roman" w:cs="Times New Roman"/>
          <w:sz w:val="24"/>
          <w:szCs w:val="24"/>
        </w:rPr>
        <w:t xml:space="preserve"> to</w:t>
      </w:r>
      <w:r w:rsidRPr="00B7357E">
        <w:rPr>
          <w:rFonts w:ascii="Times New Roman" w:hAnsi="Times New Roman" w:cs="Times New Roman"/>
          <w:sz w:val="24"/>
          <w:szCs w:val="24"/>
        </w:rPr>
        <w:t xml:space="preserve"> your planning efforts</w:t>
      </w:r>
      <w:r>
        <w:rPr>
          <w:rFonts w:ascii="Times New Roman" w:hAnsi="Times New Roman" w:cs="Times New Roman"/>
          <w:sz w:val="24"/>
          <w:szCs w:val="24"/>
        </w:rPr>
        <w:t xml:space="preserve">. We are not requiring that teams return this form or organize their planning in this way. </w:t>
      </w:r>
      <w:r w:rsidRPr="0057513D">
        <w:rPr>
          <w:rFonts w:ascii="Times New Roman" w:hAnsi="Times New Roman" w:cs="Times New Roman"/>
          <w:b/>
          <w:sz w:val="24"/>
          <w:szCs w:val="24"/>
        </w:rPr>
        <w:t>.</w:t>
      </w:r>
      <w:r w:rsidRPr="00B7357E">
        <w:rPr>
          <w:rFonts w:ascii="Times New Roman" w:hAnsi="Times New Roman" w:cs="Times New Roman"/>
          <w:sz w:val="24"/>
          <w:szCs w:val="24"/>
        </w:rPr>
        <w:t xml:space="preserve"> </w:t>
      </w: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674941AB" wp14:editId="00693144">
                <wp:simplePos x="0" y="0"/>
                <wp:positionH relativeFrom="column">
                  <wp:posOffset>-104775</wp:posOffset>
                </wp:positionH>
                <wp:positionV relativeFrom="paragraph">
                  <wp:posOffset>57150</wp:posOffset>
                </wp:positionV>
                <wp:extent cx="6372225" cy="31686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16865"/>
                        </a:xfrm>
                        <a:prstGeom prst="rect">
                          <a:avLst/>
                        </a:prstGeom>
                        <a:solidFill>
                          <a:srgbClr val="FFFFFF"/>
                        </a:solidFill>
                        <a:ln w="9525">
                          <a:noFill/>
                          <a:miter lim="800000"/>
                          <a:headEnd/>
                          <a:tailEnd/>
                        </a:ln>
                      </wps:spPr>
                      <wps:txbx>
                        <w:txbxContent>
                          <w:p w:rsidR="008E40CB" w:rsidRPr="00FD5C79" w:rsidRDefault="008E40CB" w:rsidP="008E40CB">
                            <w:pPr>
                              <w:shd w:val="clear" w:color="auto" w:fill="D5DCE4" w:themeFill="text2" w:themeFillTint="33"/>
                              <w:jc w:val="center"/>
                              <w:rPr>
                                <w:rFonts w:ascii="Tahoma" w:hAnsi="Tahoma" w:cs="Tahoma"/>
                                <w:b/>
                                <w:sz w:val="24"/>
                              </w:rPr>
                            </w:pPr>
                            <w:r>
                              <w:rPr>
                                <w:rFonts w:ascii="Tahoma" w:hAnsi="Tahoma" w:cs="Tahoma"/>
                                <w:b/>
                                <w:sz w:val="24"/>
                              </w:rPr>
                              <w:t xml:space="preserve">Detail on Section I </w:t>
                            </w:r>
                            <w:r w:rsidRPr="00FD5C79">
                              <w:rPr>
                                <w:rFonts w:ascii="Tahoma" w:hAnsi="Tahoma" w:cs="Tahoma"/>
                                <w:b/>
                                <w:sz w:val="24"/>
                              </w:rPr>
                              <w:t xml:space="preserve">Goals and Commitments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941AB" id="_x0000_t202" coordsize="21600,21600" o:spt="202" path="m,l,21600r21600,l21600,xe">
                <v:stroke joinstyle="miter"/>
                <v:path gradientshapeok="t" o:connecttype="rect"/>
              </v:shapetype>
              <v:shape id="Text Box 2" o:spid="_x0000_s1026" type="#_x0000_t202" style="position:absolute;margin-left:-8.25pt;margin-top:4.5pt;width:501.7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ZSIQIAAB0EAAAOAAAAZHJzL2Uyb0RvYy54bWysU9uO2yAQfa/Uf0C8N3ac61pxVttsU1Xa&#10;XqTdfgDBOEYFhgKJnX79DjibTdu3qjwghpk5nDkzrG57rchROC/BVHQ8yikRhkMtzb6i35+275aU&#10;+MBMzRQYUdGT8PR2/fbNqrOlKKAFVQtHEMT4srMVbUOwZZZ53grN/AisMOhswGkW0HT7rHasQ3St&#10;siLP51kHrrYOuPAeb+8HJ10n/KYRPHxtGi8CURVFbiHtLu27uGfrFSv3jtlW8jMN9g8sNJMGH71A&#10;3bPAyMHJv6C05A48NGHEQWfQNJKLVANWM87/qOaxZVakWlAcby8y+f8Hy78cvzki64pO8gUlhmls&#10;0pPoA3kPPSmiPp31JYY9WgwMPV5jn1Ot3j4A/+GJgU3LzF7cOQddK1iN/MYxM7tKHXB8BNl1n6HG&#10;Z9ghQALqG6ejeCgHQXTs0+nSm0iF4+V8siiKYkYJR99kPF/OZ+kJVr5kW+fDRwGaxENFHfY+obPj&#10;gw+RDStfQuJjHpSst1KpZLj9bqMcOTKck21aZ/TfwpQhXUVvZsgjZhmI+WmEtAw4x0rqii7zuGI6&#10;K6MaH0ydzoFJNZyRiTJneaIigzah3/UYGDXbQX1CoRwM84r/Cw8tuF+UdDirFfU/D8wJStQng2Lf&#10;jKfTONzJmM4WBRru2rO79jDDEaqigZLhuAnpQwwV3WFTGpn0emVy5oozmGQ8/5c45Nd2inr91etn&#10;AAAA//8DAFBLAwQUAAYACAAAACEArwvbh9wAAAAIAQAADwAAAGRycy9kb3ducmV2LnhtbEyPzU7D&#10;MBCE70i8g7WVuKDWKSK/ZFMBEohrSx/Aid0karyOYrdJ357lBLcdzWj2m3K32EFczeR7RwjbTQTC&#10;UON0Ty3C8ftjnYHwQZFWgyODcDMedtX9XakK7Wbam+shtIJLyBcKoQthLKT0TWes8hs3GmLv5Car&#10;AsuplXpSM5fbQT5FUSKt6ok/dGo0751pzoeLRTh9zY9xPtef4Zjun5M31ae1uyE+rJbXFxDBLOEv&#10;DL/4jA4VM9XuQtqLAWG9TWKOIuQ8if08S/moEeIsB1mV8v+A6gcAAP//AwBQSwECLQAUAAYACAAA&#10;ACEAtoM4kv4AAADhAQAAEwAAAAAAAAAAAAAAAAAAAAAAW0NvbnRlbnRfVHlwZXNdLnhtbFBLAQIt&#10;ABQABgAIAAAAIQA4/SH/1gAAAJQBAAALAAAAAAAAAAAAAAAAAC8BAABfcmVscy8ucmVsc1BLAQIt&#10;ABQABgAIAAAAIQBXv5ZSIQIAAB0EAAAOAAAAAAAAAAAAAAAAAC4CAABkcnMvZTJvRG9jLnhtbFBL&#10;AQItABQABgAIAAAAIQCvC9uH3AAAAAgBAAAPAAAAAAAAAAAAAAAAAHsEAABkcnMvZG93bnJldi54&#10;bWxQSwUGAAAAAAQABADzAAAAhAUAAAAA&#10;" stroked="f">
                <v:textbox>
                  <w:txbxContent>
                    <w:p w:rsidR="008E40CB" w:rsidRPr="00FD5C79" w:rsidRDefault="008E40CB" w:rsidP="008E40CB">
                      <w:pPr>
                        <w:shd w:val="clear" w:color="auto" w:fill="D5DCE4" w:themeFill="text2" w:themeFillTint="33"/>
                        <w:jc w:val="center"/>
                        <w:rPr>
                          <w:rFonts w:ascii="Tahoma" w:hAnsi="Tahoma" w:cs="Tahoma"/>
                          <w:b/>
                          <w:sz w:val="24"/>
                        </w:rPr>
                      </w:pPr>
                      <w:r>
                        <w:rPr>
                          <w:rFonts w:ascii="Tahoma" w:hAnsi="Tahoma" w:cs="Tahoma"/>
                          <w:b/>
                          <w:sz w:val="24"/>
                        </w:rPr>
                        <w:t xml:space="preserve">Detail on Section I </w:t>
                      </w:r>
                      <w:r w:rsidRPr="00FD5C79">
                        <w:rPr>
                          <w:rFonts w:ascii="Tahoma" w:hAnsi="Tahoma" w:cs="Tahoma"/>
                          <w:b/>
                          <w:sz w:val="24"/>
                        </w:rPr>
                        <w:t xml:space="preserve">Goals and Commitments </w:t>
                      </w:r>
                    </w:p>
                  </w:txbxContent>
                </v:textbox>
              </v:shape>
            </w:pict>
          </mc:Fallback>
        </mc:AlternateContent>
      </w:r>
    </w:p>
    <w:p w:rsidR="008E40CB" w:rsidRPr="00B7357E" w:rsidRDefault="008E40CB" w:rsidP="008E40CB">
      <w:pPr>
        <w:spacing w:after="0" w:line="240" w:lineRule="auto"/>
        <w:rPr>
          <w:rFonts w:ascii="Times New Roman" w:hAnsi="Times New Roman" w:cs="Times New Roman"/>
          <w:b/>
          <w:sz w:val="24"/>
          <w:szCs w:val="24"/>
        </w:rPr>
      </w:pPr>
    </w:p>
    <w:p w:rsidR="008E40CB" w:rsidRDefault="008E40CB" w:rsidP="008E40CB">
      <w:pPr>
        <w:spacing w:after="0" w:line="240" w:lineRule="auto"/>
        <w:rPr>
          <w:rFonts w:ascii="Times New Roman" w:hAnsi="Times New Roman" w:cs="Times New Roman"/>
          <w:sz w:val="24"/>
          <w:szCs w:val="24"/>
        </w:rPr>
      </w:pPr>
    </w:p>
    <w:p w:rsidR="008E40CB" w:rsidRDefault="008E40CB" w:rsidP="008E40CB">
      <w:pPr>
        <w:spacing w:after="0" w:line="240" w:lineRule="auto"/>
        <w:rPr>
          <w:rFonts w:ascii="Times New Roman" w:hAnsi="Times New Roman" w:cs="Times New Roman"/>
          <w:sz w:val="24"/>
          <w:szCs w:val="24"/>
        </w:rPr>
      </w:pP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College Completion</w:t>
      </w:r>
    </w:p>
    <w:p w:rsidR="008E40CB" w:rsidRPr="00B7357E" w:rsidRDefault="008E40CB" w:rsidP="008E40CB">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Ultimately, our collective goal is to increase postsecondary completion, particularly among students currently under-represented in higher education.  If your community has set specific numerical goals for increased postsecondary completion, please include them here.  Otherwise, please include your current baseline numbers and your plans for tracking these numbers.</w:t>
      </w:r>
    </w:p>
    <w:tbl>
      <w:tblPr>
        <w:tblStyle w:val="GridTable5Dark-Accent51"/>
        <w:tblpPr w:leftFromText="180" w:rightFromText="180" w:vertAnchor="text" w:horzAnchor="margin" w:tblpY="172"/>
        <w:tblW w:w="9715" w:type="dxa"/>
        <w:tblLayout w:type="fixed"/>
        <w:tblLook w:val="04A0" w:firstRow="1" w:lastRow="0" w:firstColumn="1" w:lastColumn="0" w:noHBand="0" w:noVBand="1"/>
      </w:tblPr>
      <w:tblGrid>
        <w:gridCol w:w="4338"/>
        <w:gridCol w:w="2824"/>
        <w:gridCol w:w="2553"/>
      </w:tblGrid>
      <w:tr w:rsidR="008E40CB" w:rsidRPr="00B7357E" w:rsidTr="00F425F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338" w:type="dxa"/>
          </w:tcPr>
          <w:p w:rsidR="008E40CB" w:rsidRPr="00B7357E" w:rsidRDefault="008E40CB" w:rsidP="00F425F8">
            <w:pPr>
              <w:rPr>
                <w:rFonts w:ascii="Times New Roman" w:hAnsi="Times New Roman" w:cs="Times New Roman"/>
                <w:b w:val="0"/>
                <w:sz w:val="24"/>
                <w:szCs w:val="24"/>
              </w:rPr>
            </w:pPr>
          </w:p>
        </w:tc>
        <w:tc>
          <w:tcPr>
            <w:tcW w:w="2824"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Baseline (2013-14 SY)</w:t>
            </w:r>
          </w:p>
        </w:tc>
        <w:tc>
          <w:tcPr>
            <w:tcW w:w="2553"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Goal (2018-19 SY)</w:t>
            </w: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38" w:type="dxa"/>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 xml:space="preserve">Number/percent of students completing bachelor’s degree within 6 </w:t>
            </w:r>
            <w:proofErr w:type="spellStart"/>
            <w:r w:rsidRPr="00B7357E">
              <w:rPr>
                <w:rFonts w:ascii="Times New Roman" w:hAnsi="Times New Roman" w:cs="Times New Roman"/>
                <w:sz w:val="24"/>
                <w:szCs w:val="24"/>
              </w:rPr>
              <w:t>yrs</w:t>
            </w:r>
            <w:proofErr w:type="spellEnd"/>
            <w:r w:rsidRPr="00B7357E">
              <w:rPr>
                <w:rFonts w:ascii="Times New Roman" w:hAnsi="Times New Roman" w:cs="Times New Roman"/>
                <w:sz w:val="24"/>
                <w:szCs w:val="24"/>
              </w:rPr>
              <w:t xml:space="preserve"> of high school graduation</w:t>
            </w:r>
          </w:p>
        </w:tc>
        <w:tc>
          <w:tcPr>
            <w:tcW w:w="282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3"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615"/>
        </w:trPr>
        <w:tc>
          <w:tcPr>
            <w:cnfStyle w:val="001000000000" w:firstRow="0" w:lastRow="0" w:firstColumn="1" w:lastColumn="0" w:oddVBand="0" w:evenVBand="0" w:oddHBand="0" w:evenHBand="0" w:firstRowFirstColumn="0" w:firstRowLastColumn="0" w:lastRowFirstColumn="0" w:lastRowLastColumn="0"/>
            <w:tcW w:w="4338" w:type="dxa"/>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 xml:space="preserve">Number/percent of students completing associate’s degree within 3 </w:t>
            </w:r>
            <w:proofErr w:type="spellStart"/>
            <w:r w:rsidRPr="00B7357E">
              <w:rPr>
                <w:rFonts w:ascii="Times New Roman" w:hAnsi="Times New Roman" w:cs="Times New Roman"/>
                <w:sz w:val="24"/>
                <w:szCs w:val="24"/>
              </w:rPr>
              <w:t>yrs</w:t>
            </w:r>
            <w:proofErr w:type="spellEnd"/>
            <w:r w:rsidRPr="00B7357E">
              <w:rPr>
                <w:rFonts w:ascii="Times New Roman" w:hAnsi="Times New Roman" w:cs="Times New Roman"/>
                <w:sz w:val="24"/>
                <w:szCs w:val="24"/>
              </w:rPr>
              <w:t xml:space="preserve"> of high school graduation</w:t>
            </w:r>
          </w:p>
        </w:tc>
        <w:tc>
          <w:tcPr>
            <w:tcW w:w="282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3"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38" w:type="dxa"/>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 xml:space="preserve">Number/percent of students completing other postsecondary credential within 3 </w:t>
            </w:r>
            <w:proofErr w:type="spellStart"/>
            <w:r w:rsidRPr="00B7357E">
              <w:rPr>
                <w:rFonts w:ascii="Times New Roman" w:hAnsi="Times New Roman" w:cs="Times New Roman"/>
                <w:sz w:val="24"/>
                <w:szCs w:val="24"/>
              </w:rPr>
              <w:t>yrs</w:t>
            </w:r>
            <w:proofErr w:type="spellEnd"/>
            <w:r w:rsidRPr="00B7357E">
              <w:rPr>
                <w:rFonts w:ascii="Times New Roman" w:hAnsi="Times New Roman" w:cs="Times New Roman"/>
                <w:sz w:val="24"/>
                <w:szCs w:val="24"/>
              </w:rPr>
              <w:t xml:space="preserve"> of high school graduation</w:t>
            </w:r>
          </w:p>
        </w:tc>
        <w:tc>
          <w:tcPr>
            <w:tcW w:w="282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3"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8E40CB" w:rsidRPr="00B7357E" w:rsidRDefault="008E40CB" w:rsidP="008E40CB">
      <w:pPr>
        <w:spacing w:after="0" w:line="240" w:lineRule="auto"/>
        <w:rPr>
          <w:rFonts w:ascii="Times New Roman" w:hAnsi="Times New Roman" w:cs="Times New Roman"/>
          <w:b/>
          <w:sz w:val="24"/>
          <w:szCs w:val="24"/>
        </w:rPr>
      </w:pPr>
    </w:p>
    <w:p w:rsidR="008E40CB" w:rsidRPr="00B7357E" w:rsidRDefault="008E40CB" w:rsidP="008E40CB">
      <w:pPr>
        <w:spacing w:after="0" w:line="240" w:lineRule="auto"/>
        <w:rPr>
          <w:rFonts w:ascii="Times New Roman" w:hAnsi="Times New Roman" w:cs="Times New Roman"/>
          <w:b/>
          <w:sz w:val="24"/>
          <w:szCs w:val="24"/>
        </w:rPr>
      </w:pP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Community Goals</w:t>
      </w:r>
    </w:p>
    <w:p w:rsidR="008E40CB" w:rsidRPr="00B7357E" w:rsidRDefault="008E40CB" w:rsidP="008E40CB">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 xml:space="preserve">Please insert data on indicators for students considered “on track for college success”: (1) files a FAFSA, (2) applies to two or more colleges, (3) enrolls in college, (4) enters college ready for college level work (does not need remediation).  Add other key indicators you are tracking as well as the number/percent of students meeting all these benchmarks. </w:t>
      </w:r>
    </w:p>
    <w:tbl>
      <w:tblPr>
        <w:tblStyle w:val="GridTable5Dark-Accent51"/>
        <w:tblpPr w:leftFromText="180" w:rightFromText="180" w:vertAnchor="text" w:horzAnchor="margin" w:tblpY="172"/>
        <w:tblW w:w="9705" w:type="dxa"/>
        <w:tblLayout w:type="fixed"/>
        <w:tblLook w:val="04A0" w:firstRow="1" w:lastRow="0" w:firstColumn="1" w:lastColumn="0" w:noHBand="0" w:noVBand="1"/>
      </w:tblPr>
      <w:tblGrid>
        <w:gridCol w:w="4068"/>
        <w:gridCol w:w="1677"/>
        <w:gridCol w:w="2250"/>
        <w:gridCol w:w="1710"/>
      </w:tblGrid>
      <w:tr w:rsidR="008E40CB" w:rsidRPr="00B7357E" w:rsidTr="00F425F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068" w:type="dxa"/>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 xml:space="preserve">Outcomes </w:t>
            </w:r>
          </w:p>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(Key Indicators)</w:t>
            </w:r>
          </w:p>
        </w:tc>
        <w:tc>
          <w:tcPr>
            <w:tcW w:w="1677" w:type="dxa"/>
            <w:tcBorders>
              <w:bottom w:val="single" w:sz="4" w:space="0" w:color="5B9BD5" w:themeColor="accent1"/>
            </w:tcBorders>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Baseline (2013-14 SY)</w:t>
            </w:r>
          </w:p>
        </w:tc>
        <w:tc>
          <w:tcPr>
            <w:tcW w:w="2250" w:type="dxa"/>
            <w:tcBorders>
              <w:bottom w:val="single" w:sz="4" w:space="0" w:color="5B9BD5" w:themeColor="accent1"/>
            </w:tcBorders>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 xml:space="preserve">Short Term Target (1 </w:t>
            </w:r>
            <w:proofErr w:type="spellStart"/>
            <w:r w:rsidRPr="00B7357E">
              <w:rPr>
                <w:rFonts w:ascii="Times New Roman" w:hAnsi="Times New Roman" w:cs="Times New Roman"/>
                <w:sz w:val="24"/>
                <w:szCs w:val="24"/>
              </w:rPr>
              <w:t>yr</w:t>
            </w:r>
            <w:proofErr w:type="spellEnd"/>
            <w:r w:rsidRPr="00B7357E">
              <w:rPr>
                <w:rFonts w:ascii="Times New Roman" w:hAnsi="Times New Roman" w:cs="Times New Roman"/>
                <w:sz w:val="24"/>
                <w:szCs w:val="24"/>
              </w:rPr>
              <w:t>)</w:t>
            </w:r>
          </w:p>
        </w:tc>
        <w:tc>
          <w:tcPr>
            <w:tcW w:w="1710" w:type="dxa"/>
            <w:tcBorders>
              <w:bottom w:val="single" w:sz="4" w:space="0" w:color="5B9BD5" w:themeColor="accent1"/>
            </w:tcBorders>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Goal (2018-19 SY)</w:t>
            </w: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068" w:type="dxa"/>
            <w:tcBorders>
              <w:right w:val="single" w:sz="4" w:space="0" w:color="5B9BD5" w:themeColor="accent1"/>
            </w:tcBorders>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filing a FAFSA</w:t>
            </w:r>
          </w:p>
        </w:tc>
        <w:tc>
          <w:tcPr>
            <w:tcW w:w="1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607"/>
        </w:trPr>
        <w:tc>
          <w:tcPr>
            <w:cnfStyle w:val="001000000000" w:firstRow="0" w:lastRow="0" w:firstColumn="1" w:lastColumn="0" w:oddVBand="0" w:evenVBand="0" w:oddHBand="0" w:evenHBand="0" w:firstRowFirstColumn="0" w:firstRowLastColumn="0" w:lastRowFirstColumn="0" w:lastRowLastColumn="0"/>
            <w:tcW w:w="4068" w:type="dxa"/>
            <w:tcBorders>
              <w:right w:val="single" w:sz="4" w:space="0" w:color="5B9BD5" w:themeColor="accent1"/>
            </w:tcBorders>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applying to two or more colleges</w:t>
            </w:r>
          </w:p>
        </w:tc>
        <w:tc>
          <w:tcPr>
            <w:tcW w:w="1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4068" w:type="dxa"/>
            <w:tcBorders>
              <w:right w:val="single" w:sz="4" w:space="0" w:color="5B9BD5" w:themeColor="accent1"/>
            </w:tcBorders>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enrolling in college</w:t>
            </w:r>
          </w:p>
        </w:tc>
        <w:tc>
          <w:tcPr>
            <w:tcW w:w="1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642"/>
        </w:trPr>
        <w:tc>
          <w:tcPr>
            <w:cnfStyle w:val="001000000000" w:firstRow="0" w:lastRow="0" w:firstColumn="1" w:lastColumn="0" w:oddVBand="0" w:evenVBand="0" w:oddHBand="0" w:evenHBand="0" w:firstRowFirstColumn="0" w:firstRowLastColumn="0" w:lastRowFirstColumn="0" w:lastRowLastColumn="0"/>
            <w:tcW w:w="4068" w:type="dxa"/>
            <w:tcBorders>
              <w:right w:val="single" w:sz="4" w:space="0" w:color="5B9BD5" w:themeColor="accent1"/>
            </w:tcBorders>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not needing remediation</w:t>
            </w:r>
          </w:p>
        </w:tc>
        <w:tc>
          <w:tcPr>
            <w:tcW w:w="1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068" w:type="dxa"/>
            <w:tcBorders>
              <w:top w:val="single" w:sz="12" w:space="0" w:color="5B9BD5" w:themeColor="accent1"/>
              <w:left w:val="single" w:sz="12" w:space="0" w:color="5B9BD5" w:themeColor="accent1"/>
              <w:bottom w:val="single" w:sz="12" w:space="0" w:color="5B9BD5" w:themeColor="accent1"/>
              <w:right w:val="single" w:sz="4" w:space="0" w:color="5B9BD5" w:themeColor="accent1"/>
            </w:tcBorders>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Total number/percent of students “on track for college success” (meeting all benchmarks above)</w:t>
            </w:r>
          </w:p>
        </w:tc>
        <w:tc>
          <w:tcPr>
            <w:tcW w:w="1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8E40CB" w:rsidRPr="00B7357E" w:rsidRDefault="008E40CB" w:rsidP="008E40CB">
      <w:pPr>
        <w:spacing w:after="0" w:line="240" w:lineRule="auto"/>
        <w:rPr>
          <w:rFonts w:ascii="Times New Roman" w:hAnsi="Times New Roman" w:cs="Times New Roman"/>
          <w:sz w:val="24"/>
          <w:szCs w:val="24"/>
        </w:rPr>
      </w:pP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Community Commitments</w:t>
      </w:r>
    </w:p>
    <w:p w:rsidR="008E40CB" w:rsidRPr="00B7357E" w:rsidRDefault="008E40CB" w:rsidP="008E40CB">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Please outline the primary actions your collaboration will take in order to advance toward the goals above.</w:t>
      </w:r>
    </w:p>
    <w:p w:rsidR="008E40CB" w:rsidRPr="00B7357E" w:rsidRDefault="008E40CB" w:rsidP="008E40CB">
      <w:pPr>
        <w:spacing w:after="0" w:line="240" w:lineRule="auto"/>
        <w:rPr>
          <w:rFonts w:ascii="Times New Roman" w:hAnsi="Times New Roman" w:cs="Times New Roman"/>
          <w:b/>
          <w:sz w:val="24"/>
          <w:szCs w:val="24"/>
        </w:rPr>
      </w:pPr>
    </w:p>
    <w:tbl>
      <w:tblPr>
        <w:tblStyle w:val="GridTable4-Accent11"/>
        <w:tblW w:w="10203" w:type="dxa"/>
        <w:tblLayout w:type="fixed"/>
        <w:tblLook w:val="04A0" w:firstRow="1" w:lastRow="0" w:firstColumn="1" w:lastColumn="0" w:noHBand="0" w:noVBand="1"/>
      </w:tblPr>
      <w:tblGrid>
        <w:gridCol w:w="2403"/>
        <w:gridCol w:w="1405"/>
        <w:gridCol w:w="1476"/>
        <w:gridCol w:w="1757"/>
        <w:gridCol w:w="3162"/>
      </w:tblGrid>
      <w:tr w:rsidR="008E40CB" w:rsidRPr="00B7357E" w:rsidTr="00F425F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403" w:type="dxa"/>
            <w:shd w:val="clear" w:color="auto" w:fill="4472C4" w:themeFill="accent5"/>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Strategy</w:t>
            </w:r>
          </w:p>
        </w:tc>
        <w:tc>
          <w:tcPr>
            <w:tcW w:w="1405" w:type="dxa"/>
            <w:shd w:val="clear" w:color="auto" w:fill="4472C4" w:themeFill="accent5"/>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Current Baseline and Target for Scaling (From…To…)</w:t>
            </w:r>
          </w:p>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6" w:type="dxa"/>
            <w:shd w:val="clear" w:color="auto" w:fill="4472C4" w:themeFill="accent5"/>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Outcome (Key Indicator)</w:t>
            </w:r>
          </w:p>
        </w:tc>
        <w:tc>
          <w:tcPr>
            <w:tcW w:w="1757" w:type="dxa"/>
            <w:shd w:val="clear" w:color="auto" w:fill="4472C4" w:themeFill="accent5"/>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Lead and Cross-Sector Partner(s)</w:t>
            </w:r>
          </w:p>
        </w:tc>
        <w:tc>
          <w:tcPr>
            <w:tcW w:w="3162" w:type="dxa"/>
            <w:shd w:val="clear" w:color="auto" w:fill="4472C4" w:themeFill="accent5"/>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Rationale (why this strategy, incl. research base)</w:t>
            </w: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403" w:type="dxa"/>
            <w:tcBorders>
              <w:top w:val="single" w:sz="4" w:space="0" w:color="5B9BD5" w:themeColor="accent1"/>
            </w:tcBorders>
            <w:shd w:val="clear" w:color="auto" w:fill="auto"/>
          </w:tcPr>
          <w:p w:rsidR="008E40CB" w:rsidRPr="00B7357E" w:rsidRDefault="008E40CB" w:rsidP="00F425F8">
            <w:pPr>
              <w:rPr>
                <w:rFonts w:ascii="Times New Roman" w:hAnsi="Times New Roman" w:cs="Times New Roman"/>
                <w:b w:val="0"/>
                <w:i/>
                <w:sz w:val="24"/>
                <w:szCs w:val="24"/>
              </w:rPr>
            </w:pPr>
            <w:r w:rsidRPr="00B7357E">
              <w:rPr>
                <w:rFonts w:ascii="Times New Roman" w:hAnsi="Times New Roman" w:cs="Times New Roman"/>
                <w:b w:val="0"/>
                <w:i/>
                <w:sz w:val="24"/>
                <w:szCs w:val="24"/>
              </w:rPr>
              <w:t>[Example] Provide 1:1 FAFSA completion workshops</w:t>
            </w:r>
          </w:p>
        </w:tc>
        <w:tc>
          <w:tcPr>
            <w:tcW w:w="1405" w:type="dxa"/>
            <w:tcBorders>
              <w:top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7357E">
              <w:rPr>
                <w:rFonts w:ascii="Times New Roman" w:hAnsi="Times New Roman" w:cs="Times New Roman"/>
                <w:i/>
                <w:sz w:val="24"/>
                <w:szCs w:val="24"/>
              </w:rPr>
              <w:t>50 seniors to 600 seniors</w:t>
            </w:r>
          </w:p>
        </w:tc>
        <w:tc>
          <w:tcPr>
            <w:tcW w:w="1476" w:type="dxa"/>
            <w:tcBorders>
              <w:top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7357E">
              <w:rPr>
                <w:rFonts w:ascii="Times New Roman" w:hAnsi="Times New Roman" w:cs="Times New Roman"/>
                <w:i/>
                <w:sz w:val="24"/>
                <w:szCs w:val="24"/>
              </w:rPr>
              <w:t>FAFSA Completion Rate</w:t>
            </w:r>
          </w:p>
        </w:tc>
        <w:tc>
          <w:tcPr>
            <w:tcW w:w="1757" w:type="dxa"/>
            <w:tcBorders>
              <w:top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7357E">
              <w:rPr>
                <w:rFonts w:ascii="Times New Roman" w:hAnsi="Times New Roman" w:cs="Times New Roman"/>
                <w:i/>
                <w:sz w:val="24"/>
                <w:szCs w:val="24"/>
              </w:rPr>
              <w:t>School District X</w:t>
            </w:r>
          </w:p>
        </w:tc>
        <w:tc>
          <w:tcPr>
            <w:tcW w:w="3162" w:type="dxa"/>
            <w:tcBorders>
              <w:top w:val="single" w:sz="4" w:space="0" w:color="5B9BD5" w:themeColor="accent1"/>
            </w:tcBorders>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495"/>
        </w:trPr>
        <w:tc>
          <w:tcPr>
            <w:cnfStyle w:val="001000000000" w:firstRow="0" w:lastRow="0" w:firstColumn="1" w:lastColumn="0" w:oddVBand="0" w:evenVBand="0" w:oddHBand="0" w:evenHBand="0" w:firstRowFirstColumn="0" w:firstRowLastColumn="0" w:lastRowFirstColumn="0" w:lastRowLastColumn="0"/>
            <w:tcW w:w="2403" w:type="dxa"/>
            <w:shd w:val="clear" w:color="auto" w:fill="auto"/>
          </w:tcPr>
          <w:p w:rsidR="008E40CB" w:rsidRPr="00B7357E" w:rsidRDefault="008E40CB" w:rsidP="00F425F8">
            <w:pPr>
              <w:rPr>
                <w:rFonts w:ascii="Times New Roman" w:hAnsi="Times New Roman" w:cs="Times New Roman"/>
                <w:b w:val="0"/>
                <w:sz w:val="24"/>
                <w:szCs w:val="24"/>
              </w:rPr>
            </w:pPr>
          </w:p>
        </w:tc>
        <w:tc>
          <w:tcPr>
            <w:tcW w:w="1405"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6"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57"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62"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03" w:type="dxa"/>
            <w:shd w:val="clear" w:color="auto" w:fill="auto"/>
          </w:tcPr>
          <w:p w:rsidR="008E40CB" w:rsidRPr="00B7357E" w:rsidRDefault="008E40CB" w:rsidP="00F425F8">
            <w:pPr>
              <w:rPr>
                <w:rFonts w:ascii="Times New Roman" w:hAnsi="Times New Roman" w:cs="Times New Roman"/>
                <w:b w:val="0"/>
                <w:sz w:val="24"/>
                <w:szCs w:val="24"/>
              </w:rPr>
            </w:pPr>
          </w:p>
        </w:tc>
        <w:tc>
          <w:tcPr>
            <w:tcW w:w="1405"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76"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57"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62"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524"/>
        </w:trPr>
        <w:tc>
          <w:tcPr>
            <w:cnfStyle w:val="001000000000" w:firstRow="0" w:lastRow="0" w:firstColumn="1" w:lastColumn="0" w:oddVBand="0" w:evenVBand="0" w:oddHBand="0" w:evenHBand="0" w:firstRowFirstColumn="0" w:firstRowLastColumn="0" w:lastRowFirstColumn="0" w:lastRowLastColumn="0"/>
            <w:tcW w:w="2403" w:type="dxa"/>
            <w:shd w:val="clear" w:color="auto" w:fill="auto"/>
          </w:tcPr>
          <w:p w:rsidR="008E40CB" w:rsidRPr="00B7357E" w:rsidRDefault="008E40CB" w:rsidP="00F425F8">
            <w:pPr>
              <w:rPr>
                <w:rFonts w:ascii="Times New Roman" w:hAnsi="Times New Roman" w:cs="Times New Roman"/>
                <w:b w:val="0"/>
                <w:sz w:val="24"/>
                <w:szCs w:val="24"/>
              </w:rPr>
            </w:pPr>
          </w:p>
        </w:tc>
        <w:tc>
          <w:tcPr>
            <w:tcW w:w="1405"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6"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57"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62"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403" w:type="dxa"/>
            <w:shd w:val="clear" w:color="auto" w:fill="auto"/>
          </w:tcPr>
          <w:p w:rsidR="008E40CB" w:rsidRPr="00B7357E" w:rsidRDefault="008E40CB" w:rsidP="00F425F8">
            <w:pPr>
              <w:rPr>
                <w:rFonts w:ascii="Times New Roman" w:hAnsi="Times New Roman" w:cs="Times New Roman"/>
                <w:b w:val="0"/>
                <w:sz w:val="24"/>
                <w:szCs w:val="24"/>
              </w:rPr>
            </w:pPr>
          </w:p>
        </w:tc>
        <w:tc>
          <w:tcPr>
            <w:tcW w:w="1405"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76"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57"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62" w:type="dxa"/>
            <w:shd w:val="clear" w:color="auto" w:fill="auto"/>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501"/>
        </w:trPr>
        <w:tc>
          <w:tcPr>
            <w:cnfStyle w:val="001000000000" w:firstRow="0" w:lastRow="0" w:firstColumn="1" w:lastColumn="0" w:oddVBand="0" w:evenVBand="0" w:oddHBand="0" w:evenHBand="0" w:firstRowFirstColumn="0" w:firstRowLastColumn="0" w:lastRowFirstColumn="0" w:lastRowLastColumn="0"/>
            <w:tcW w:w="2403" w:type="dxa"/>
            <w:shd w:val="clear" w:color="auto" w:fill="auto"/>
          </w:tcPr>
          <w:p w:rsidR="008E40CB" w:rsidRPr="00B7357E" w:rsidRDefault="008E40CB" w:rsidP="00F425F8">
            <w:pPr>
              <w:rPr>
                <w:rFonts w:ascii="Times New Roman" w:hAnsi="Times New Roman" w:cs="Times New Roman"/>
                <w:sz w:val="24"/>
                <w:szCs w:val="24"/>
              </w:rPr>
            </w:pPr>
          </w:p>
        </w:tc>
        <w:tc>
          <w:tcPr>
            <w:tcW w:w="1405"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6"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57"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62" w:type="dxa"/>
            <w:shd w:val="clear" w:color="auto" w:fill="auto"/>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40CB" w:rsidRPr="00B7357E" w:rsidRDefault="008E40CB" w:rsidP="008E40CB">
      <w:pPr>
        <w:pStyle w:val="ListParagraph"/>
        <w:rPr>
          <w:rFonts w:ascii="Times New Roman" w:hAnsi="Times New Roman"/>
          <w:sz w:val="24"/>
          <w:szCs w:val="24"/>
        </w:rPr>
      </w:pPr>
    </w:p>
    <w:p w:rsidR="008E40CB" w:rsidRPr="00B7357E" w:rsidRDefault="008E40CB" w:rsidP="008E40CB">
      <w:pPr>
        <w:pStyle w:val="ListParagraph"/>
        <w:rPr>
          <w:rFonts w:ascii="Times New Roman" w:hAnsi="Times New Roman"/>
          <w:sz w:val="24"/>
          <w:szCs w:val="24"/>
        </w:rPr>
      </w:pP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5E939FA5" wp14:editId="606061A5">
                <wp:simplePos x="0" y="0"/>
                <wp:positionH relativeFrom="column">
                  <wp:posOffset>-104775</wp:posOffset>
                </wp:positionH>
                <wp:positionV relativeFrom="paragraph">
                  <wp:posOffset>108585</wp:posOffset>
                </wp:positionV>
                <wp:extent cx="6515100" cy="31686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6865"/>
                        </a:xfrm>
                        <a:prstGeom prst="rect">
                          <a:avLst/>
                        </a:prstGeom>
                        <a:solidFill>
                          <a:srgbClr val="FFFFFF"/>
                        </a:solidFill>
                        <a:ln w="9525">
                          <a:noFill/>
                          <a:miter lim="800000"/>
                          <a:headEnd/>
                          <a:tailEnd/>
                        </a:ln>
                      </wps:spPr>
                      <wps:txbx>
                        <w:txbxContent>
                          <w:p w:rsidR="008E40CB" w:rsidRPr="00FD5C79" w:rsidRDefault="008E40CB" w:rsidP="008E40CB">
                            <w:pPr>
                              <w:shd w:val="clear" w:color="auto" w:fill="D5DCE4" w:themeFill="text2" w:themeFillTint="33"/>
                              <w:jc w:val="center"/>
                              <w:rPr>
                                <w:rFonts w:ascii="Tahoma" w:hAnsi="Tahoma" w:cs="Tahoma"/>
                                <w:b/>
                                <w:sz w:val="24"/>
                              </w:rPr>
                            </w:pPr>
                            <w:r w:rsidRPr="00FD5C79">
                              <w:rPr>
                                <w:rFonts w:ascii="Tahoma" w:hAnsi="Tahoma" w:cs="Tahoma"/>
                                <w:b/>
                                <w:sz w:val="24"/>
                              </w:rPr>
                              <w:t xml:space="preserve">Specific Indicators and Planning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9FA5" id="_x0000_s1027" type="#_x0000_t202" style="position:absolute;margin-left:-8.25pt;margin-top:8.55pt;width:513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ceIAIAACIEAAAOAAAAZHJzL2Uyb0RvYy54bWysU9uO2yAQfa/Uf0C8N7bTJM1acVbbbFNV&#10;2l6k3X4AxjhGBYYCiZ1+fQfszUbtW1UeEMPMHM6cGTa3g1bkJJyXYCpazHJKhOHQSHOo6Pen/Zs1&#10;JT4w0zAFRlT0LDy93b5+teltKebQgWqEIwhifNnbinYh2DLLPO+EZn4GVhh0tuA0C2i6Q9Y41iO6&#10;Vtk8z1dZD66xDrjwHm/vRyfdJvy2FTx8bVsvAlEVRW4h7S7tddyz7YaVB8dsJ/lEg/0DC82kwUcv&#10;UPcsMHJ08i8oLbkDD22YcdAZtK3kItWA1RT5H9U8dsyKVAuK4+1FJv//YPmX0zdHZIO9o8QwjS16&#10;EkMg72Eg86hOb32JQY8Ww8KA1zEyVurtA/AfnhjYdcwcxJ1z0HeCNciuiJnZVeqI4yNI3X+GBp9h&#10;xwAJaGidjoAoBkF07NL50plIhePlalksixxdHH1vi9V6tUxPsPI52zofPgrQJB4q6rDzCZ2dHnyI&#10;bFj5HJLYg5LNXiqVDHeod8qRE8Mp2ac1ofvrMGVIX9Gb5XyZkA3E/DRAWgacYiV1Rdd5XDGdlVGN&#10;D6ZJ58CkGs/IRJlJnqjIqE0Y6mHqA8ZH6WpozqiXg3Fo8ZPhoQP3i5IeB7ai/ueROUGJ+mRQ85ti&#10;sYgTnozF8t0cDXftqa89zHCEqmigZDzuQvoVkbaBO+xNK5NsL0wmyjiISc3p08RJv7ZT1MvX3v4G&#10;AAD//wMAUEsDBBQABgAIAAAAIQBvDwXK3QAAAAoBAAAPAAAAZHJzL2Rvd25yZXYueG1sTI/BTsMw&#10;DIbvSLxDZCQuaEuKWMu6phMggbhu7AHcxmurNUnVZGv39ngnONr/p9+fi+1se3GhMXTeaUiWCgS5&#10;2pvONRoOP5+LVxAhojPYe0carhRgW97fFZgbP7kdXfaxEVziQo4a2hiHXMpQt2QxLP1AjrOjHy1G&#10;HsdGmhEnLre9fFYqlRY7xxdaHOijpfq0P1sNx+/pabWeqq94yHYv6Tt2WeWvWj8+zG8bEJHm+AfD&#10;TZ/VoWSnyp+dCaLXsEjSFaMcZAmIG6DUmjeVhjRTIMtC/n+h/AUAAP//AwBQSwECLQAUAAYACAAA&#10;ACEAtoM4kv4AAADhAQAAEwAAAAAAAAAAAAAAAAAAAAAAW0NvbnRlbnRfVHlwZXNdLnhtbFBLAQIt&#10;ABQABgAIAAAAIQA4/SH/1gAAAJQBAAALAAAAAAAAAAAAAAAAAC8BAABfcmVscy8ucmVsc1BLAQIt&#10;ABQABgAIAAAAIQCF7QceIAIAACIEAAAOAAAAAAAAAAAAAAAAAC4CAABkcnMvZTJvRG9jLnhtbFBL&#10;AQItABQABgAIAAAAIQBvDwXK3QAAAAoBAAAPAAAAAAAAAAAAAAAAAHoEAABkcnMvZG93bnJldi54&#10;bWxQSwUGAAAAAAQABADzAAAAhAUAAAAA&#10;" stroked="f">
                <v:textbox>
                  <w:txbxContent>
                    <w:p w:rsidR="008E40CB" w:rsidRPr="00FD5C79" w:rsidRDefault="008E40CB" w:rsidP="008E40CB">
                      <w:pPr>
                        <w:shd w:val="clear" w:color="auto" w:fill="D5DCE4" w:themeFill="text2" w:themeFillTint="33"/>
                        <w:jc w:val="center"/>
                        <w:rPr>
                          <w:rFonts w:ascii="Tahoma" w:hAnsi="Tahoma" w:cs="Tahoma"/>
                          <w:b/>
                          <w:sz w:val="24"/>
                        </w:rPr>
                      </w:pPr>
                      <w:r w:rsidRPr="00FD5C79">
                        <w:rPr>
                          <w:rFonts w:ascii="Tahoma" w:hAnsi="Tahoma" w:cs="Tahoma"/>
                          <w:b/>
                          <w:sz w:val="24"/>
                        </w:rPr>
                        <w:t xml:space="preserve">Specific Indicators and Planning </w:t>
                      </w:r>
                    </w:p>
                  </w:txbxContent>
                </v:textbox>
              </v:shape>
            </w:pict>
          </mc:Fallback>
        </mc:AlternateContent>
      </w:r>
    </w:p>
    <w:p w:rsidR="008E40CB" w:rsidRPr="00B7357E" w:rsidRDefault="008E40CB" w:rsidP="008E40CB">
      <w:pPr>
        <w:spacing w:after="0" w:line="240" w:lineRule="auto"/>
        <w:rPr>
          <w:rFonts w:ascii="Times New Roman" w:hAnsi="Times New Roman" w:cs="Times New Roman"/>
          <w:b/>
          <w:sz w:val="24"/>
          <w:szCs w:val="24"/>
        </w:rPr>
      </w:pPr>
    </w:p>
    <w:p w:rsidR="008E40CB" w:rsidRPr="00B7357E" w:rsidRDefault="008E40CB" w:rsidP="008E40CB">
      <w:pPr>
        <w:spacing w:after="0" w:line="240" w:lineRule="auto"/>
        <w:rPr>
          <w:rFonts w:ascii="Times New Roman" w:hAnsi="Times New Roman" w:cs="Times New Roman"/>
          <w:sz w:val="24"/>
          <w:szCs w:val="24"/>
        </w:rPr>
      </w:pPr>
    </w:p>
    <w:p w:rsidR="008E40CB" w:rsidRPr="00B7357E" w:rsidRDefault="008E40CB" w:rsidP="008E40CB">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 xml:space="preserve">Restate your goals for each of the key indicators above, and elaborate on key drivers </w:t>
      </w:r>
      <w:r>
        <w:rPr>
          <w:rFonts w:ascii="Times New Roman" w:hAnsi="Times New Roman" w:cs="Times New Roman"/>
          <w:sz w:val="24"/>
          <w:szCs w:val="24"/>
        </w:rPr>
        <w:t xml:space="preserve">how you will </w:t>
      </w:r>
      <w:r w:rsidRPr="00B7357E">
        <w:rPr>
          <w:rFonts w:ascii="Times New Roman" w:hAnsi="Times New Roman" w:cs="Times New Roman"/>
          <w:sz w:val="24"/>
          <w:szCs w:val="24"/>
        </w:rPr>
        <w:t>measure</w:t>
      </w:r>
      <w:r>
        <w:rPr>
          <w:rFonts w:ascii="Times New Roman" w:hAnsi="Times New Roman" w:cs="Times New Roman"/>
          <w:sz w:val="24"/>
          <w:szCs w:val="24"/>
        </w:rPr>
        <w:t xml:space="preserve"> progress</w:t>
      </w:r>
      <w:r w:rsidRPr="00B7357E">
        <w:rPr>
          <w:rFonts w:ascii="Times New Roman" w:hAnsi="Times New Roman" w:cs="Times New Roman"/>
          <w:sz w:val="24"/>
          <w:szCs w:val="24"/>
        </w:rPr>
        <w:t>.</w:t>
      </w:r>
      <w:r>
        <w:rPr>
          <w:rFonts w:ascii="Times New Roman" w:hAnsi="Times New Roman" w:cs="Times New Roman"/>
          <w:sz w:val="24"/>
          <w:szCs w:val="24"/>
        </w:rPr>
        <w:t xml:space="preserve">  By “Key Drivers” we mean specific quantitative measures related to the strategies – e.g., in order to reach your target for the number/percent of students not needing developmental education, you might need to achieve a certain number/percent of students proficient in core subject areas in each year of high schools, some number of courses restructured to achieve higher standards or implement new pedagogies, some number of teachers receiving professional development on student supports, etc.</w:t>
      </w:r>
    </w:p>
    <w:tbl>
      <w:tblPr>
        <w:tblStyle w:val="GridTable5Dark-Accent51"/>
        <w:tblpPr w:leftFromText="180" w:rightFromText="180" w:vertAnchor="text" w:horzAnchor="margin" w:tblpY="172"/>
        <w:tblW w:w="9904" w:type="dxa"/>
        <w:tblLayout w:type="fixed"/>
        <w:tblLook w:val="04A0" w:firstRow="1" w:lastRow="0" w:firstColumn="1" w:lastColumn="0" w:noHBand="0" w:noVBand="1"/>
      </w:tblPr>
      <w:tblGrid>
        <w:gridCol w:w="1793"/>
        <w:gridCol w:w="1561"/>
        <w:gridCol w:w="1604"/>
        <w:gridCol w:w="2005"/>
        <w:gridCol w:w="2941"/>
      </w:tblGrid>
      <w:tr w:rsidR="008E40CB" w:rsidRPr="00B7357E" w:rsidTr="00F425F8">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 xml:space="preserve">Outcomes </w:t>
            </w:r>
          </w:p>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(Key Indicators)</w:t>
            </w:r>
          </w:p>
        </w:tc>
        <w:tc>
          <w:tcPr>
            <w:tcW w:w="1561" w:type="dxa"/>
            <w:shd w:val="clear" w:color="auto" w:fill="5B9BD5" w:themeFill="accent1"/>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 xml:space="preserve">Goal </w:t>
            </w:r>
          </w:p>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(2018-19 SY)</w:t>
            </w:r>
          </w:p>
        </w:tc>
        <w:tc>
          <w:tcPr>
            <w:tcW w:w="1604" w:type="dxa"/>
            <w:shd w:val="clear" w:color="auto" w:fill="5B9BD5" w:themeFill="accent1"/>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7357E">
              <w:rPr>
                <w:rFonts w:ascii="Times New Roman" w:hAnsi="Times New Roman" w:cs="Times New Roman"/>
                <w:sz w:val="24"/>
                <w:szCs w:val="24"/>
              </w:rPr>
              <w:t>Key Drivers</w:t>
            </w:r>
          </w:p>
        </w:tc>
        <w:tc>
          <w:tcPr>
            <w:tcW w:w="2005" w:type="dxa"/>
            <w:shd w:val="clear" w:color="auto" w:fill="5B9BD5" w:themeFill="accent1"/>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7357E">
              <w:rPr>
                <w:rFonts w:ascii="Times New Roman" w:hAnsi="Times New Roman" w:cs="Times New Roman"/>
                <w:sz w:val="24"/>
                <w:szCs w:val="24"/>
              </w:rPr>
              <w:t>Measurement tool</w:t>
            </w:r>
          </w:p>
        </w:tc>
        <w:tc>
          <w:tcPr>
            <w:tcW w:w="2941" w:type="dxa"/>
            <w:shd w:val="clear" w:color="auto" w:fill="5B9BD5" w:themeFill="accent1"/>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Data Source</w:t>
            </w: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tcPr>
          <w:p w:rsidR="008E40CB" w:rsidRPr="00B7357E" w:rsidRDefault="008E40CB" w:rsidP="00F425F8">
            <w:pPr>
              <w:rPr>
                <w:rFonts w:ascii="Times New Roman" w:hAnsi="Times New Roman" w:cs="Times New Roman"/>
                <w:b w:val="0"/>
                <w:sz w:val="24"/>
                <w:szCs w:val="24"/>
              </w:rPr>
            </w:pPr>
            <w:r w:rsidRPr="00B7357E">
              <w:rPr>
                <w:rFonts w:ascii="Times New Roman" w:hAnsi="Times New Roman" w:cs="Times New Roman"/>
                <w:b w:val="0"/>
                <w:sz w:val="24"/>
                <w:szCs w:val="24"/>
              </w:rPr>
              <w:t>Number/percent of students filing a FAFSA</w:t>
            </w:r>
          </w:p>
        </w:tc>
        <w:tc>
          <w:tcPr>
            <w:tcW w:w="1561"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05"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1"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1111"/>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tcPr>
          <w:p w:rsidR="008E40CB" w:rsidRPr="00B7357E" w:rsidRDefault="008E40CB" w:rsidP="00F425F8">
            <w:pPr>
              <w:rPr>
                <w:rFonts w:ascii="Times New Roman" w:hAnsi="Times New Roman" w:cs="Times New Roman"/>
                <w:b w:val="0"/>
                <w:sz w:val="24"/>
                <w:szCs w:val="24"/>
              </w:rPr>
            </w:pPr>
            <w:r w:rsidRPr="00B7357E">
              <w:rPr>
                <w:rFonts w:ascii="Times New Roman" w:hAnsi="Times New Roman" w:cs="Times New Roman"/>
                <w:b w:val="0"/>
                <w:sz w:val="24"/>
                <w:szCs w:val="24"/>
              </w:rPr>
              <w:lastRenderedPageBreak/>
              <w:t>Number/percent of students applying to two or more colleges</w:t>
            </w:r>
          </w:p>
        </w:tc>
        <w:tc>
          <w:tcPr>
            <w:tcW w:w="1561"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05"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1"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tcPr>
          <w:p w:rsidR="008E40CB" w:rsidRPr="00B7357E" w:rsidRDefault="008E40CB" w:rsidP="00F425F8">
            <w:pPr>
              <w:rPr>
                <w:rFonts w:ascii="Times New Roman" w:hAnsi="Times New Roman" w:cs="Times New Roman"/>
                <w:b w:val="0"/>
                <w:sz w:val="24"/>
                <w:szCs w:val="24"/>
              </w:rPr>
            </w:pPr>
            <w:r w:rsidRPr="00B7357E">
              <w:rPr>
                <w:rFonts w:ascii="Times New Roman" w:hAnsi="Times New Roman" w:cs="Times New Roman"/>
                <w:b w:val="0"/>
                <w:sz w:val="24"/>
                <w:szCs w:val="24"/>
              </w:rPr>
              <w:t>Number/percent of students enrolling in college</w:t>
            </w:r>
          </w:p>
        </w:tc>
        <w:tc>
          <w:tcPr>
            <w:tcW w:w="1561"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05"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1"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1176"/>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tcPr>
          <w:p w:rsidR="008E40CB" w:rsidRPr="00B7357E" w:rsidRDefault="008E40CB" w:rsidP="00F425F8">
            <w:pPr>
              <w:rPr>
                <w:rFonts w:ascii="Times New Roman" w:hAnsi="Times New Roman" w:cs="Times New Roman"/>
                <w:b w:val="0"/>
                <w:sz w:val="24"/>
                <w:szCs w:val="24"/>
              </w:rPr>
            </w:pPr>
            <w:r w:rsidRPr="00B7357E">
              <w:rPr>
                <w:rFonts w:ascii="Times New Roman" w:hAnsi="Times New Roman" w:cs="Times New Roman"/>
                <w:b w:val="0"/>
                <w:sz w:val="24"/>
                <w:szCs w:val="24"/>
              </w:rPr>
              <w:t>Number/percent of students not needing remediation</w:t>
            </w:r>
          </w:p>
        </w:tc>
        <w:tc>
          <w:tcPr>
            <w:tcW w:w="1561"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05"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1"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40CB" w:rsidRPr="00B7357E" w:rsidRDefault="008E40CB" w:rsidP="008E40CB">
      <w:pPr>
        <w:spacing w:after="0" w:line="240" w:lineRule="auto"/>
        <w:rPr>
          <w:rFonts w:ascii="Times New Roman" w:hAnsi="Times New Roman" w:cs="Times New Roman"/>
          <w:b/>
          <w:sz w:val="24"/>
          <w:szCs w:val="24"/>
        </w:rPr>
      </w:pP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Bright Spots</w:t>
      </w:r>
    </w:p>
    <w:p w:rsidR="008E40CB" w:rsidRPr="00B7357E" w:rsidRDefault="008E40CB" w:rsidP="008E40CB">
      <w:pPr>
        <w:spacing w:after="0" w:line="240" w:lineRule="auto"/>
        <w:rPr>
          <w:rFonts w:ascii="Times New Roman" w:hAnsi="Times New Roman" w:cs="Times New Roman"/>
          <w:sz w:val="24"/>
          <w:szCs w:val="24"/>
        </w:rPr>
      </w:pPr>
    </w:p>
    <w:p w:rsidR="008E40CB" w:rsidRPr="00B7357E" w:rsidRDefault="008E40CB" w:rsidP="008E40CB">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In every community, there are programs and activities that are exceeding expectations and should be prospects for expansion. List them here, organized by outcomes/key indicators listed above.</w:t>
      </w:r>
    </w:p>
    <w:p w:rsidR="008E40CB" w:rsidRPr="00B7357E" w:rsidRDefault="008E40CB" w:rsidP="008E40CB">
      <w:pPr>
        <w:spacing w:after="0" w:line="240" w:lineRule="auto"/>
        <w:rPr>
          <w:rFonts w:ascii="Times New Roman" w:hAnsi="Times New Roman" w:cs="Times New Roman"/>
          <w:sz w:val="24"/>
          <w:szCs w:val="24"/>
        </w:rPr>
      </w:pPr>
    </w:p>
    <w:tbl>
      <w:tblPr>
        <w:tblStyle w:val="GridTable4-Accent11"/>
        <w:tblW w:w="10029" w:type="dxa"/>
        <w:tblLayout w:type="fixed"/>
        <w:tblLook w:val="04A0" w:firstRow="1" w:lastRow="0" w:firstColumn="1" w:lastColumn="0" w:noHBand="0" w:noVBand="1"/>
      </w:tblPr>
      <w:tblGrid>
        <w:gridCol w:w="1577"/>
        <w:gridCol w:w="2130"/>
        <w:gridCol w:w="1924"/>
        <w:gridCol w:w="2130"/>
        <w:gridCol w:w="2268"/>
      </w:tblGrid>
      <w:tr w:rsidR="008E40CB" w:rsidRPr="00B7357E" w:rsidTr="00F425F8">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Outcome (Key Indicator)</w:t>
            </w:r>
          </w:p>
        </w:tc>
        <w:tc>
          <w:tcPr>
            <w:tcW w:w="2130"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Program or Activity</w:t>
            </w:r>
          </w:p>
        </w:tc>
        <w:tc>
          <w:tcPr>
            <w:tcW w:w="1924"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7357E">
              <w:rPr>
                <w:rFonts w:ascii="Times New Roman" w:hAnsi="Times New Roman" w:cs="Times New Roman"/>
                <w:sz w:val="24"/>
                <w:szCs w:val="24"/>
              </w:rPr>
              <w:t>Data Demonstrating Success</w:t>
            </w:r>
          </w:p>
        </w:tc>
        <w:tc>
          <w:tcPr>
            <w:tcW w:w="2130"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7357E">
              <w:rPr>
                <w:rFonts w:ascii="Times New Roman" w:hAnsi="Times New Roman" w:cs="Times New Roman"/>
                <w:sz w:val="24"/>
                <w:szCs w:val="24"/>
              </w:rPr>
              <w:t>Plans to Scale</w:t>
            </w:r>
          </w:p>
        </w:tc>
        <w:tc>
          <w:tcPr>
            <w:tcW w:w="2268"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Cross-Sector Partners Responsible for Scaling</w:t>
            </w: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b w:val="0"/>
                <w:i/>
                <w:sz w:val="24"/>
                <w:szCs w:val="24"/>
              </w:rPr>
            </w:pPr>
          </w:p>
          <w:p w:rsidR="008E40CB" w:rsidRPr="00B7357E" w:rsidRDefault="008E40CB" w:rsidP="00F425F8">
            <w:pPr>
              <w:rPr>
                <w:rFonts w:ascii="Times New Roman" w:hAnsi="Times New Roman" w:cs="Times New Roman"/>
                <w:b w:val="0"/>
                <w:i/>
                <w:sz w:val="24"/>
                <w:szCs w:val="24"/>
              </w:rPr>
            </w:pPr>
          </w:p>
        </w:tc>
        <w:tc>
          <w:tcPr>
            <w:tcW w:w="2130"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92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30"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68"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550"/>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b w:val="0"/>
                <w:sz w:val="24"/>
                <w:szCs w:val="24"/>
              </w:rPr>
            </w:pPr>
          </w:p>
        </w:tc>
        <w:tc>
          <w:tcPr>
            <w:tcW w:w="2130"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30"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b w:val="0"/>
                <w:sz w:val="24"/>
                <w:szCs w:val="24"/>
              </w:rPr>
            </w:pPr>
          </w:p>
        </w:tc>
        <w:tc>
          <w:tcPr>
            <w:tcW w:w="2130"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30"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68"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582"/>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b w:val="0"/>
                <w:sz w:val="24"/>
                <w:szCs w:val="24"/>
              </w:rPr>
            </w:pPr>
          </w:p>
        </w:tc>
        <w:tc>
          <w:tcPr>
            <w:tcW w:w="2130"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30"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b w:val="0"/>
                <w:sz w:val="24"/>
                <w:szCs w:val="24"/>
              </w:rPr>
            </w:pPr>
          </w:p>
        </w:tc>
        <w:tc>
          <w:tcPr>
            <w:tcW w:w="2130"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30"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68"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557"/>
        </w:trPr>
        <w:tc>
          <w:tcPr>
            <w:cnfStyle w:val="001000000000" w:firstRow="0" w:lastRow="0" w:firstColumn="1" w:lastColumn="0" w:oddVBand="0" w:evenVBand="0" w:oddHBand="0" w:evenHBand="0" w:firstRowFirstColumn="0" w:firstRowLastColumn="0" w:lastRowFirstColumn="0" w:lastRowLastColumn="0"/>
            <w:tcW w:w="1577" w:type="dxa"/>
          </w:tcPr>
          <w:p w:rsidR="008E40CB" w:rsidRPr="00B7357E" w:rsidRDefault="008E40CB" w:rsidP="00F425F8">
            <w:pPr>
              <w:rPr>
                <w:rFonts w:ascii="Times New Roman" w:hAnsi="Times New Roman" w:cs="Times New Roman"/>
                <w:sz w:val="24"/>
                <w:szCs w:val="24"/>
              </w:rPr>
            </w:pPr>
          </w:p>
        </w:tc>
        <w:tc>
          <w:tcPr>
            <w:tcW w:w="2130"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30"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40CB" w:rsidRPr="00B7357E" w:rsidRDefault="008E40CB" w:rsidP="008E40CB">
      <w:pPr>
        <w:spacing w:after="0" w:line="240" w:lineRule="auto"/>
        <w:rPr>
          <w:rFonts w:ascii="Times New Roman" w:hAnsi="Times New Roman" w:cs="Times New Roman"/>
          <w:b/>
          <w:sz w:val="24"/>
          <w:szCs w:val="24"/>
        </w:rPr>
      </w:pPr>
    </w:p>
    <w:p w:rsidR="008E40CB" w:rsidRPr="00B7357E" w:rsidRDefault="008E40CB" w:rsidP="008E40CB">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 xml:space="preserve">Needs </w:t>
      </w:r>
    </w:p>
    <w:p w:rsidR="008E40CB" w:rsidRPr="00B7357E" w:rsidRDefault="008E40CB" w:rsidP="008E40CB">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Indicate expertise, support, and resources you need to take your next steps</w:t>
      </w:r>
      <w:r>
        <w:rPr>
          <w:rFonts w:ascii="Times New Roman" w:hAnsi="Times New Roman" w:cs="Times New Roman"/>
          <w:sz w:val="24"/>
          <w:szCs w:val="24"/>
        </w:rPr>
        <w:t xml:space="preserve"> </w:t>
      </w:r>
      <w:r w:rsidRPr="0058582D">
        <w:rPr>
          <w:rFonts w:ascii="Times New Roman" w:hAnsi="Times New Roman" w:cs="Times New Roman"/>
          <w:sz w:val="24"/>
          <w:szCs w:val="24"/>
        </w:rPr>
        <w:t>(for example, additional organizations you want to invite to the partnership, such as community or faith based groups, private colleges and universities, or charter school systems).</w:t>
      </w:r>
      <w:r w:rsidRPr="00B7357E">
        <w:rPr>
          <w:rFonts w:ascii="Times New Roman" w:hAnsi="Times New Roman" w:cs="Times New Roman"/>
          <w:sz w:val="24"/>
          <w:szCs w:val="24"/>
        </w:rPr>
        <w:t>.</w:t>
      </w:r>
    </w:p>
    <w:p w:rsidR="008E40CB" w:rsidRPr="00B7357E" w:rsidRDefault="008E40CB" w:rsidP="008E40CB">
      <w:pPr>
        <w:spacing w:after="0" w:line="240" w:lineRule="auto"/>
        <w:rPr>
          <w:rFonts w:ascii="Times New Roman" w:hAnsi="Times New Roman" w:cs="Times New Roman"/>
          <w:sz w:val="24"/>
          <w:szCs w:val="24"/>
        </w:rPr>
      </w:pPr>
    </w:p>
    <w:tbl>
      <w:tblPr>
        <w:tblStyle w:val="GridTable4-Accent11"/>
        <w:tblW w:w="9893" w:type="dxa"/>
        <w:tblLayout w:type="fixed"/>
        <w:tblLook w:val="04A0" w:firstRow="1" w:lastRow="0" w:firstColumn="1" w:lastColumn="0" w:noHBand="0" w:noVBand="1"/>
      </w:tblPr>
      <w:tblGrid>
        <w:gridCol w:w="2685"/>
        <w:gridCol w:w="3604"/>
        <w:gridCol w:w="3604"/>
      </w:tblGrid>
      <w:tr w:rsidR="008E40CB" w:rsidRPr="00B7357E" w:rsidTr="00F425F8">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685" w:type="dxa"/>
          </w:tcPr>
          <w:p w:rsidR="008E40CB" w:rsidRPr="00B7357E" w:rsidRDefault="008E40CB" w:rsidP="00F425F8">
            <w:pPr>
              <w:rPr>
                <w:rFonts w:ascii="Times New Roman" w:hAnsi="Times New Roman" w:cs="Times New Roman"/>
                <w:sz w:val="24"/>
                <w:szCs w:val="24"/>
              </w:rPr>
            </w:pPr>
            <w:r w:rsidRPr="00B7357E">
              <w:rPr>
                <w:rFonts w:ascii="Times New Roman" w:hAnsi="Times New Roman" w:cs="Times New Roman"/>
                <w:sz w:val="24"/>
                <w:szCs w:val="24"/>
              </w:rPr>
              <w:t>What</w:t>
            </w:r>
          </w:p>
        </w:tc>
        <w:tc>
          <w:tcPr>
            <w:tcW w:w="3604"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From Whom</w:t>
            </w:r>
          </w:p>
        </w:tc>
        <w:tc>
          <w:tcPr>
            <w:tcW w:w="3604" w:type="dxa"/>
          </w:tcPr>
          <w:p w:rsidR="008E40CB" w:rsidRPr="00B7357E" w:rsidRDefault="008E40CB"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Responsible/Lead Partner</w:t>
            </w: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2685" w:type="dxa"/>
          </w:tcPr>
          <w:p w:rsidR="008E40CB" w:rsidRPr="00B7357E" w:rsidRDefault="008E40CB" w:rsidP="00F425F8">
            <w:pPr>
              <w:rPr>
                <w:rFonts w:ascii="Times New Roman" w:hAnsi="Times New Roman" w:cs="Times New Roman"/>
                <w:b w:val="0"/>
                <w:i/>
                <w:sz w:val="24"/>
                <w:szCs w:val="24"/>
              </w:rPr>
            </w:pPr>
          </w:p>
          <w:p w:rsidR="008E40CB" w:rsidRPr="00B7357E" w:rsidRDefault="008E40CB" w:rsidP="00F425F8">
            <w:pPr>
              <w:rPr>
                <w:rFonts w:ascii="Times New Roman" w:hAnsi="Times New Roman" w:cs="Times New Roman"/>
                <w:b w:val="0"/>
                <w:i/>
                <w:sz w:val="24"/>
                <w:szCs w:val="24"/>
              </w:rPr>
            </w:pPr>
          </w:p>
        </w:tc>
        <w:tc>
          <w:tcPr>
            <w:tcW w:w="360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360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8E40CB" w:rsidRPr="00B7357E" w:rsidTr="00F425F8">
        <w:trPr>
          <w:trHeight w:val="1183"/>
        </w:trPr>
        <w:tc>
          <w:tcPr>
            <w:cnfStyle w:val="001000000000" w:firstRow="0" w:lastRow="0" w:firstColumn="1" w:lastColumn="0" w:oddVBand="0" w:evenVBand="0" w:oddHBand="0" w:evenHBand="0" w:firstRowFirstColumn="0" w:firstRowLastColumn="0" w:lastRowFirstColumn="0" w:lastRowLastColumn="0"/>
            <w:tcW w:w="2685" w:type="dxa"/>
          </w:tcPr>
          <w:p w:rsidR="008E40CB" w:rsidRPr="00B7357E" w:rsidRDefault="008E40CB" w:rsidP="00F425F8">
            <w:pPr>
              <w:rPr>
                <w:rFonts w:ascii="Times New Roman" w:hAnsi="Times New Roman" w:cs="Times New Roman"/>
                <w:b w:val="0"/>
                <w:sz w:val="24"/>
                <w:szCs w:val="24"/>
              </w:rPr>
            </w:pPr>
          </w:p>
        </w:tc>
        <w:tc>
          <w:tcPr>
            <w:tcW w:w="360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0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40CB" w:rsidRPr="00B7357E" w:rsidTr="00F425F8">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2685" w:type="dxa"/>
          </w:tcPr>
          <w:p w:rsidR="008E40CB" w:rsidRPr="00B7357E" w:rsidRDefault="008E40CB" w:rsidP="00F425F8">
            <w:pPr>
              <w:rPr>
                <w:rFonts w:ascii="Times New Roman" w:hAnsi="Times New Roman" w:cs="Times New Roman"/>
                <w:b w:val="0"/>
                <w:sz w:val="24"/>
                <w:szCs w:val="24"/>
              </w:rPr>
            </w:pPr>
          </w:p>
        </w:tc>
        <w:tc>
          <w:tcPr>
            <w:tcW w:w="360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04" w:type="dxa"/>
          </w:tcPr>
          <w:p w:rsidR="008E40CB" w:rsidRPr="00B7357E" w:rsidRDefault="008E40CB"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40CB" w:rsidRPr="00B7357E" w:rsidTr="00F425F8">
        <w:trPr>
          <w:trHeight w:val="1183"/>
        </w:trPr>
        <w:tc>
          <w:tcPr>
            <w:cnfStyle w:val="001000000000" w:firstRow="0" w:lastRow="0" w:firstColumn="1" w:lastColumn="0" w:oddVBand="0" w:evenVBand="0" w:oddHBand="0" w:evenHBand="0" w:firstRowFirstColumn="0" w:firstRowLastColumn="0" w:lastRowFirstColumn="0" w:lastRowLastColumn="0"/>
            <w:tcW w:w="2685" w:type="dxa"/>
          </w:tcPr>
          <w:p w:rsidR="008E40CB" w:rsidRPr="00B7357E" w:rsidRDefault="008E40CB" w:rsidP="00F425F8">
            <w:pPr>
              <w:rPr>
                <w:rFonts w:ascii="Times New Roman" w:hAnsi="Times New Roman" w:cs="Times New Roman"/>
                <w:b w:val="0"/>
                <w:sz w:val="24"/>
                <w:szCs w:val="24"/>
              </w:rPr>
            </w:pPr>
          </w:p>
        </w:tc>
        <w:tc>
          <w:tcPr>
            <w:tcW w:w="360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04" w:type="dxa"/>
          </w:tcPr>
          <w:p w:rsidR="008E40CB" w:rsidRPr="00B7357E" w:rsidRDefault="008E40CB"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40CB" w:rsidRPr="00B7357E" w:rsidRDefault="008E40CB" w:rsidP="008E40CB">
      <w:pPr>
        <w:spacing w:after="0" w:line="240" w:lineRule="auto"/>
        <w:rPr>
          <w:rFonts w:ascii="Times New Roman" w:hAnsi="Times New Roman" w:cs="Times New Roman"/>
          <w:sz w:val="24"/>
          <w:szCs w:val="24"/>
        </w:rPr>
      </w:pPr>
    </w:p>
    <w:p w:rsidR="009F21D0" w:rsidRDefault="009F21D0">
      <w:bookmarkStart w:id="0" w:name="_GoBack"/>
      <w:bookmarkEnd w:id="0"/>
    </w:p>
    <w:sectPr w:rsidR="009F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CB"/>
    <w:rsid w:val="008E40CB"/>
    <w:rsid w:val="009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13A93-409A-44D9-88EE-C22D372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CB"/>
    <w:pPr>
      <w:spacing w:after="0" w:line="240" w:lineRule="auto"/>
      <w:ind w:left="720"/>
    </w:pPr>
    <w:rPr>
      <w:rFonts w:ascii="Calibri" w:hAnsi="Calibri" w:cs="Times New Roman"/>
    </w:rPr>
  </w:style>
  <w:style w:type="table" w:customStyle="1" w:styleId="GridTable5Dark-Accent51">
    <w:name w:val="Grid Table 5 Dark - Accent 51"/>
    <w:basedOn w:val="TableNormal"/>
    <w:uiPriority w:val="50"/>
    <w:rsid w:val="008E40C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1">
    <w:name w:val="Grid Table 4 - Accent 11"/>
    <w:basedOn w:val="TableNormal"/>
    <w:uiPriority w:val="49"/>
    <w:rsid w:val="008E40C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3243</Characters>
  <Application>Microsoft Office Word</Application>
  <DocSecurity>0</DocSecurity>
  <Lines>27</Lines>
  <Paragraphs>7</Paragraphs>
  <ScaleCrop>false</ScaleCrop>
  <Company>EOP</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Shulman, Sophie</dc:creator>
  <cp:keywords/>
  <dc:description/>
  <cp:lastModifiedBy>Shulman, Sophie</cp:lastModifiedBy>
  <cp:revision>1</cp:revision>
  <dcterms:created xsi:type="dcterms:W3CDTF">2014-10-08T16:54:00Z</dcterms:created>
  <dcterms:modified xsi:type="dcterms:W3CDTF">2014-10-08T16:54:00Z</dcterms:modified>
</cp:coreProperties>
</file>