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F5A" w:rsidRPr="00417F5A" w:rsidRDefault="00417F5A" w:rsidP="00417F5A">
      <w:pPr>
        <w:pStyle w:val="normal0"/>
        <w:spacing w:after="0" w:line="240" w:lineRule="auto"/>
        <w:jc w:val="center"/>
        <w:rPr>
          <w:rFonts w:ascii="Times New Roman" w:hAnsi="Times New Roman"/>
        </w:rPr>
      </w:pPr>
      <w:r w:rsidRPr="00417F5A">
        <w:rPr>
          <w:rStyle w:val="normalchar1"/>
          <w:rFonts w:ascii="Times New Roman" w:hAnsi="Times New Roman"/>
          <w:b/>
          <w:bCs/>
          <w:color w:val="333333"/>
          <w:sz w:val="24"/>
          <w:szCs w:val="24"/>
        </w:rPr>
        <w:t>THE WHITE HOUSE</w:t>
      </w:r>
    </w:p>
    <w:p w:rsidR="00417F5A" w:rsidRPr="00417F5A" w:rsidRDefault="00417F5A" w:rsidP="00417F5A">
      <w:pPr>
        <w:pStyle w:val="normal0"/>
        <w:spacing w:after="0" w:line="240" w:lineRule="auto"/>
        <w:jc w:val="center"/>
        <w:rPr>
          <w:rStyle w:val="normalchar1"/>
          <w:rFonts w:ascii="Times New Roman" w:hAnsi="Times New Roman"/>
          <w:b/>
          <w:color w:val="333333"/>
          <w:sz w:val="24"/>
          <w:szCs w:val="24"/>
        </w:rPr>
      </w:pPr>
      <w:r w:rsidRPr="00417F5A">
        <w:rPr>
          <w:rStyle w:val="normalchar1"/>
          <w:rFonts w:ascii="Times New Roman" w:hAnsi="Times New Roman"/>
          <w:b/>
          <w:color w:val="333333"/>
          <w:sz w:val="24"/>
          <w:szCs w:val="24"/>
        </w:rPr>
        <w:t>Office of the Press Secretary </w:t>
      </w:r>
      <w:r w:rsidRPr="00417F5A">
        <w:rPr>
          <w:rFonts w:ascii="Times New Roman" w:hAnsi="Times New Roman"/>
          <w:b/>
          <w:color w:val="333333"/>
          <w:sz w:val="24"/>
          <w:szCs w:val="24"/>
        </w:rPr>
        <w:br/>
      </w:r>
      <w:r w:rsidRPr="00417F5A">
        <w:rPr>
          <w:rStyle w:val="normalchar1"/>
          <w:rFonts w:ascii="Times New Roman" w:hAnsi="Times New Roman"/>
          <w:b/>
          <w:color w:val="333333"/>
          <w:sz w:val="24"/>
          <w:szCs w:val="24"/>
        </w:rPr>
        <w:t>_____________________________________________________________________</w:t>
      </w:r>
    </w:p>
    <w:p w:rsidR="00417F5A" w:rsidRPr="00417F5A" w:rsidRDefault="00417F5A" w:rsidP="00417F5A">
      <w:pPr>
        <w:pStyle w:val="normal0"/>
        <w:spacing w:after="0" w:line="240" w:lineRule="auto"/>
        <w:jc w:val="center"/>
        <w:rPr>
          <w:rStyle w:val="normalchar1"/>
          <w:rFonts w:ascii="Times New Roman" w:hAnsi="Times New Roman"/>
          <w:b/>
          <w:color w:val="333333"/>
          <w:sz w:val="24"/>
          <w:szCs w:val="24"/>
        </w:rPr>
      </w:pPr>
      <w:r w:rsidRPr="00417F5A">
        <w:rPr>
          <w:rStyle w:val="normalchar1"/>
          <w:rFonts w:ascii="Times New Roman" w:hAnsi="Times New Roman"/>
          <w:b/>
          <w:color w:val="333333"/>
          <w:sz w:val="24"/>
          <w:szCs w:val="24"/>
        </w:rPr>
        <w:t>For Immediate Release</w:t>
      </w:r>
      <w:r w:rsidRPr="00417F5A">
        <w:rPr>
          <w:rStyle w:val="normalchar1"/>
          <w:rFonts w:ascii="Times New Roman" w:hAnsi="Times New Roman"/>
          <w:b/>
          <w:color w:val="333333"/>
          <w:sz w:val="24"/>
          <w:szCs w:val="24"/>
        </w:rPr>
        <w:tab/>
      </w:r>
      <w:r w:rsidRPr="00417F5A">
        <w:rPr>
          <w:rStyle w:val="normalchar1"/>
          <w:rFonts w:ascii="Times New Roman" w:hAnsi="Times New Roman"/>
          <w:b/>
          <w:color w:val="333333"/>
          <w:sz w:val="24"/>
          <w:szCs w:val="24"/>
        </w:rPr>
        <w:tab/>
      </w:r>
      <w:r w:rsidRPr="00417F5A">
        <w:rPr>
          <w:rStyle w:val="normalchar1"/>
          <w:rFonts w:ascii="Times New Roman" w:hAnsi="Times New Roman"/>
          <w:b/>
          <w:color w:val="333333"/>
          <w:sz w:val="24"/>
          <w:szCs w:val="24"/>
        </w:rPr>
        <w:tab/>
      </w:r>
      <w:r w:rsidRPr="00417F5A">
        <w:rPr>
          <w:rStyle w:val="normalchar1"/>
          <w:rFonts w:ascii="Times New Roman" w:hAnsi="Times New Roman"/>
          <w:b/>
          <w:color w:val="333333"/>
          <w:sz w:val="24"/>
          <w:szCs w:val="24"/>
        </w:rPr>
        <w:tab/>
      </w:r>
      <w:r w:rsidRPr="00417F5A">
        <w:rPr>
          <w:rStyle w:val="normalchar1"/>
          <w:rFonts w:ascii="Times New Roman" w:hAnsi="Times New Roman"/>
          <w:b/>
          <w:color w:val="333333"/>
          <w:sz w:val="24"/>
          <w:szCs w:val="24"/>
        </w:rPr>
        <w:tab/>
      </w:r>
      <w:r w:rsidRPr="00417F5A">
        <w:rPr>
          <w:rStyle w:val="normalchar1"/>
          <w:rFonts w:ascii="Times New Roman" w:hAnsi="Times New Roman"/>
          <w:b/>
          <w:color w:val="333333"/>
          <w:sz w:val="24"/>
          <w:szCs w:val="24"/>
        </w:rPr>
        <w:tab/>
        <w:t>November 8, 2010</w:t>
      </w:r>
    </w:p>
    <w:p w:rsidR="00417F5A" w:rsidRDefault="00417F5A" w:rsidP="00417F5A">
      <w:pPr>
        <w:pStyle w:val="normal0"/>
        <w:spacing w:after="0" w:line="240" w:lineRule="auto"/>
        <w:jc w:val="center"/>
        <w:rPr>
          <w:rStyle w:val="normalchar1"/>
          <w:rFonts w:ascii="Times New Roman" w:hAnsi="Times New Roman"/>
          <w:b/>
          <w:bCs/>
          <w:sz w:val="24"/>
          <w:szCs w:val="24"/>
        </w:rPr>
      </w:pPr>
    </w:p>
    <w:p w:rsidR="00417F5A" w:rsidRPr="00417F5A" w:rsidRDefault="00417F5A" w:rsidP="00417F5A">
      <w:pPr>
        <w:pStyle w:val="normal0"/>
        <w:spacing w:after="0" w:line="240" w:lineRule="auto"/>
        <w:jc w:val="center"/>
        <w:rPr>
          <w:rStyle w:val="normalchar1"/>
          <w:rFonts w:ascii="Times New Roman" w:hAnsi="Times New Roman"/>
          <w:b/>
          <w:bCs/>
          <w:sz w:val="24"/>
          <w:szCs w:val="24"/>
        </w:rPr>
      </w:pPr>
    </w:p>
    <w:p w:rsidR="00417F5A" w:rsidRPr="00417F5A" w:rsidRDefault="00417F5A" w:rsidP="00417F5A">
      <w:pPr>
        <w:pStyle w:val="normal0"/>
        <w:spacing w:after="0" w:line="240" w:lineRule="auto"/>
        <w:jc w:val="center"/>
        <w:rPr>
          <w:rFonts w:ascii="Times New Roman" w:hAnsi="Times New Roman"/>
          <w:b/>
          <w:bCs/>
          <w:sz w:val="24"/>
          <w:szCs w:val="24"/>
        </w:rPr>
      </w:pPr>
      <w:r>
        <w:rPr>
          <w:rStyle w:val="normalchar1"/>
          <w:rFonts w:ascii="Times New Roman" w:hAnsi="Times New Roman"/>
          <w:b/>
          <w:bCs/>
          <w:sz w:val="24"/>
          <w:szCs w:val="24"/>
        </w:rPr>
        <w:t>Fact Sheet on the</w:t>
      </w:r>
      <w:r w:rsidRPr="00417F5A">
        <w:rPr>
          <w:rStyle w:val="normalchar1"/>
          <w:rFonts w:ascii="Times New Roman" w:hAnsi="Times New Roman"/>
          <w:b/>
          <w:bCs/>
          <w:sz w:val="24"/>
          <w:szCs w:val="24"/>
        </w:rPr>
        <w:t xml:space="preserve"> U.S. Economic and Financial Partnership</w:t>
      </w:r>
    </w:p>
    <w:p w:rsidR="00417F5A" w:rsidRDefault="00417F5A" w:rsidP="00417F5A">
      <w:pPr>
        <w:pStyle w:val="normal0"/>
        <w:spacing w:after="0" w:line="240" w:lineRule="auto"/>
        <w:rPr>
          <w:rStyle w:val="normalchar1"/>
          <w:rFonts w:ascii="Times New Roman" w:hAnsi="Times New Roman"/>
          <w:sz w:val="24"/>
          <w:szCs w:val="24"/>
        </w:rPr>
      </w:pPr>
    </w:p>
    <w:p w:rsidR="00417F5A" w:rsidRPr="00417F5A" w:rsidRDefault="00417F5A" w:rsidP="00417F5A">
      <w:pPr>
        <w:pStyle w:val="normal0"/>
        <w:spacing w:after="0" w:line="240" w:lineRule="auto"/>
        <w:rPr>
          <w:rStyle w:val="normalchar1"/>
          <w:rFonts w:ascii="Times New Roman" w:hAnsi="Times New Roman"/>
          <w:sz w:val="24"/>
          <w:szCs w:val="24"/>
        </w:rPr>
      </w:pPr>
    </w:p>
    <w:p w:rsidR="00417F5A" w:rsidRDefault="00417F5A" w:rsidP="00417F5A">
      <w:pPr>
        <w:pStyle w:val="normal0"/>
        <w:spacing w:after="0" w:line="240" w:lineRule="auto"/>
        <w:rPr>
          <w:rStyle w:val="normalchar1"/>
          <w:rFonts w:ascii="Times New Roman" w:hAnsi="Times New Roman"/>
          <w:sz w:val="24"/>
          <w:szCs w:val="24"/>
        </w:rPr>
      </w:pPr>
      <w:r w:rsidRPr="00417F5A">
        <w:rPr>
          <w:rStyle w:val="normalchar1"/>
          <w:rFonts w:ascii="Times New Roman" w:hAnsi="Times New Roman"/>
          <w:sz w:val="24"/>
          <w:szCs w:val="24"/>
        </w:rPr>
        <w:t xml:space="preserve">U.S. Treasury Secretary Tim </w:t>
      </w:r>
      <w:proofErr w:type="spellStart"/>
      <w:r w:rsidRPr="00417F5A">
        <w:rPr>
          <w:rStyle w:val="normalchar1"/>
          <w:rFonts w:ascii="Times New Roman" w:hAnsi="Times New Roman"/>
          <w:sz w:val="24"/>
          <w:szCs w:val="24"/>
        </w:rPr>
        <w:t>Geithner</w:t>
      </w:r>
      <w:proofErr w:type="spellEnd"/>
      <w:r w:rsidRPr="00417F5A">
        <w:rPr>
          <w:rStyle w:val="normalchar1"/>
          <w:rFonts w:ascii="Times New Roman" w:hAnsi="Times New Roman"/>
          <w:sz w:val="24"/>
          <w:szCs w:val="24"/>
        </w:rPr>
        <w:t xml:space="preserve"> traveled to Delhi in April 2010 to launch the new U.S.-India Economic and Financial Partnership with Indian Finance Minister </w:t>
      </w:r>
      <w:proofErr w:type="spellStart"/>
      <w:r w:rsidRPr="00417F5A">
        <w:rPr>
          <w:rStyle w:val="normalchar1"/>
          <w:rFonts w:ascii="Times New Roman" w:hAnsi="Times New Roman"/>
          <w:sz w:val="24"/>
          <w:szCs w:val="24"/>
        </w:rPr>
        <w:t>Pranab</w:t>
      </w:r>
      <w:proofErr w:type="spellEnd"/>
      <w:r w:rsidRPr="00417F5A">
        <w:rPr>
          <w:rStyle w:val="normalchar1"/>
          <w:rFonts w:ascii="Times New Roman" w:hAnsi="Times New Roman"/>
          <w:sz w:val="24"/>
          <w:szCs w:val="24"/>
        </w:rPr>
        <w:t xml:space="preserve"> </w:t>
      </w:r>
      <w:proofErr w:type="spellStart"/>
      <w:r w:rsidRPr="00417F5A">
        <w:rPr>
          <w:rStyle w:val="normalchar1"/>
          <w:rFonts w:ascii="Times New Roman" w:hAnsi="Times New Roman"/>
          <w:sz w:val="24"/>
          <w:szCs w:val="24"/>
        </w:rPr>
        <w:t>Mukherjee</w:t>
      </w:r>
      <w:proofErr w:type="spellEnd"/>
      <w:r w:rsidRPr="00417F5A">
        <w:rPr>
          <w:rStyle w:val="normalchar1"/>
          <w:rFonts w:ascii="Times New Roman" w:hAnsi="Times New Roman"/>
          <w:sz w:val="24"/>
          <w:szCs w:val="24"/>
        </w:rPr>
        <w:t>.  The ministerial level meetings kicked off an effort to institutionalize deeper bilateral relations on economic and financial sector issues, and included senior officials from the Federal Reserve Board of Governors and Reserve Bank of India.  Since the Delhi launch, the U.S. Treasury has hosted in Washington, D.C.</w:t>
      </w:r>
      <w:r>
        <w:rPr>
          <w:rStyle w:val="normalchar1"/>
          <w:rFonts w:ascii="Times New Roman" w:hAnsi="Times New Roman"/>
          <w:sz w:val="24"/>
          <w:szCs w:val="24"/>
        </w:rPr>
        <w:t>,</w:t>
      </w:r>
      <w:r w:rsidRPr="00417F5A">
        <w:rPr>
          <w:rStyle w:val="normalchar1"/>
          <w:rFonts w:ascii="Times New Roman" w:hAnsi="Times New Roman"/>
          <w:sz w:val="24"/>
          <w:szCs w:val="24"/>
        </w:rPr>
        <w:t xml:space="preserve"> a sub-cabinet level meeting and a series of working group meetings to take forward the agenda:</w:t>
      </w:r>
    </w:p>
    <w:p w:rsidR="00417F5A" w:rsidRPr="00417F5A" w:rsidRDefault="00417F5A" w:rsidP="00417F5A">
      <w:pPr>
        <w:pStyle w:val="normal0"/>
        <w:spacing w:after="0" w:line="240" w:lineRule="auto"/>
        <w:rPr>
          <w:rFonts w:ascii="Times New Roman" w:hAnsi="Times New Roman"/>
        </w:rPr>
      </w:pPr>
    </w:p>
    <w:p w:rsidR="00417F5A" w:rsidRPr="00417F5A" w:rsidRDefault="00417F5A" w:rsidP="00417F5A">
      <w:pPr>
        <w:pStyle w:val="normal0"/>
        <w:numPr>
          <w:ilvl w:val="0"/>
          <w:numId w:val="1"/>
        </w:numPr>
        <w:spacing w:after="0" w:line="240" w:lineRule="auto"/>
        <w:rPr>
          <w:rFonts w:ascii="Times New Roman" w:hAnsi="Times New Roman"/>
        </w:rPr>
      </w:pPr>
      <w:r w:rsidRPr="00417F5A">
        <w:rPr>
          <w:rStyle w:val="normalchar1"/>
          <w:rFonts w:ascii="Times New Roman" w:hAnsi="Times New Roman"/>
          <w:sz w:val="24"/>
          <w:szCs w:val="24"/>
        </w:rPr>
        <w:t>A macroeconomic dialogue to exchange policy views and insights into domestic economic conditions in both the United States and in India, the global economic outlook and related policy challenges, and multilateral issues including the G-20 commitment to strong, sustainable and balanced growth.</w:t>
      </w:r>
    </w:p>
    <w:p w:rsidR="00417F5A" w:rsidRDefault="00417F5A" w:rsidP="00417F5A">
      <w:pPr>
        <w:pStyle w:val="normal0"/>
        <w:spacing w:after="0" w:line="240" w:lineRule="auto"/>
        <w:rPr>
          <w:rStyle w:val="normalchar1"/>
          <w:rFonts w:ascii="Times New Roman" w:hAnsi="Times New Roman"/>
          <w:sz w:val="24"/>
          <w:szCs w:val="24"/>
        </w:rPr>
      </w:pPr>
    </w:p>
    <w:p w:rsidR="00417F5A" w:rsidRPr="00417F5A" w:rsidRDefault="00417F5A" w:rsidP="00417F5A">
      <w:pPr>
        <w:pStyle w:val="normal0"/>
        <w:numPr>
          <w:ilvl w:val="0"/>
          <w:numId w:val="1"/>
        </w:numPr>
        <w:spacing w:after="0" w:line="240" w:lineRule="auto"/>
        <w:rPr>
          <w:rFonts w:ascii="Times New Roman" w:hAnsi="Times New Roman"/>
        </w:rPr>
      </w:pPr>
      <w:r w:rsidRPr="00417F5A">
        <w:rPr>
          <w:rStyle w:val="normalchar1"/>
          <w:rFonts w:ascii="Times New Roman" w:hAnsi="Times New Roman"/>
          <w:sz w:val="24"/>
          <w:szCs w:val="24"/>
        </w:rPr>
        <w:t>Financial sector technical working groups, with focus on (1) deepening of capital markets and (2) establishment of the independent debt management function.  Additional meetings are expected in the coming months for cooperation on (3) issues related to anti-money laundering and counter-terrorist financing, and on (4) regulatory reforms in both countries, including in the corporate bond market, banking, pension and insurance sectors, and derivatives markets.</w:t>
      </w:r>
    </w:p>
    <w:p w:rsidR="00417F5A" w:rsidRDefault="00417F5A" w:rsidP="00417F5A">
      <w:pPr>
        <w:pStyle w:val="normal0"/>
        <w:spacing w:after="0" w:line="240" w:lineRule="auto"/>
        <w:rPr>
          <w:rStyle w:val="normalchar1"/>
          <w:rFonts w:ascii="Times New Roman" w:hAnsi="Times New Roman"/>
          <w:sz w:val="24"/>
          <w:szCs w:val="24"/>
        </w:rPr>
      </w:pPr>
    </w:p>
    <w:p w:rsidR="00417F5A" w:rsidRPr="00417F5A" w:rsidRDefault="00417F5A" w:rsidP="00417F5A">
      <w:pPr>
        <w:pStyle w:val="normal0"/>
        <w:numPr>
          <w:ilvl w:val="0"/>
          <w:numId w:val="1"/>
        </w:numPr>
        <w:spacing w:after="0" w:line="240" w:lineRule="auto"/>
        <w:rPr>
          <w:rFonts w:ascii="Times New Roman" w:hAnsi="Times New Roman"/>
        </w:rPr>
      </w:pPr>
      <w:r w:rsidRPr="00417F5A">
        <w:rPr>
          <w:rStyle w:val="normalchar1"/>
          <w:rFonts w:ascii="Times New Roman" w:hAnsi="Times New Roman"/>
          <w:sz w:val="24"/>
          <w:szCs w:val="24"/>
        </w:rPr>
        <w:t>Infrastructure finance working group to explore instruments for raising long-term funds, broadening access to capital markets and structuring innovative financial products including credit enhancements to mobilize private capital, and models to increase success with the Public-Private Partnership (PPP) model.</w:t>
      </w:r>
    </w:p>
    <w:p w:rsidR="00417F5A" w:rsidRDefault="00417F5A" w:rsidP="00417F5A">
      <w:pPr>
        <w:pStyle w:val="normal0"/>
        <w:spacing w:after="0" w:line="240" w:lineRule="auto"/>
        <w:rPr>
          <w:rStyle w:val="normalchar1"/>
          <w:rFonts w:ascii="Times New Roman" w:hAnsi="Times New Roman"/>
          <w:sz w:val="24"/>
          <w:szCs w:val="24"/>
        </w:rPr>
      </w:pPr>
    </w:p>
    <w:p w:rsidR="00417F5A" w:rsidRPr="00417F5A" w:rsidRDefault="00417F5A" w:rsidP="00417F5A">
      <w:pPr>
        <w:pStyle w:val="normal0"/>
        <w:spacing w:after="0" w:line="240" w:lineRule="auto"/>
        <w:rPr>
          <w:rFonts w:ascii="Times New Roman" w:hAnsi="Times New Roman"/>
        </w:rPr>
      </w:pPr>
      <w:r w:rsidRPr="00417F5A">
        <w:rPr>
          <w:rStyle w:val="normalchar1"/>
          <w:rFonts w:ascii="Times New Roman" w:hAnsi="Times New Roman"/>
          <w:sz w:val="24"/>
          <w:szCs w:val="24"/>
        </w:rPr>
        <w:t>Prior to the next ministerial level meeting, to be hosted in the U.S. in the first half of 2011, both sides expect to finalize roadmaps to set the Partnership agenda and action items for the next year.</w:t>
      </w:r>
    </w:p>
    <w:p w:rsidR="00864AFA" w:rsidRDefault="00864AFA" w:rsidP="00417F5A">
      <w:pPr>
        <w:spacing w:after="0" w:line="240" w:lineRule="auto"/>
        <w:rPr>
          <w:rFonts w:ascii="Times New Roman" w:hAnsi="Times New Roman" w:cs="Times New Roman"/>
          <w:sz w:val="24"/>
          <w:szCs w:val="24"/>
        </w:rPr>
      </w:pPr>
    </w:p>
    <w:p w:rsidR="00417F5A" w:rsidRPr="00417F5A" w:rsidRDefault="00417F5A" w:rsidP="00417F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sectPr w:rsidR="00417F5A" w:rsidRPr="00417F5A" w:rsidSect="00864A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E4AC1"/>
    <w:multiLevelType w:val="hybridMultilevel"/>
    <w:tmpl w:val="31FA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17F5A"/>
    <w:rsid w:val="00417F5A"/>
    <w:rsid w:val="00864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A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417F5A"/>
    <w:pPr>
      <w:spacing w:line="260" w:lineRule="atLeast"/>
    </w:pPr>
    <w:rPr>
      <w:rFonts w:ascii="Calibri" w:eastAsia="Times New Roman" w:hAnsi="Calibri" w:cs="Times New Roman"/>
    </w:rPr>
  </w:style>
  <w:style w:type="character" w:customStyle="1" w:styleId="normalchar1">
    <w:name w:val="normal__char1"/>
    <w:basedOn w:val="DefaultParagraphFont"/>
    <w:rsid w:val="00417F5A"/>
    <w:rPr>
      <w:rFonts w:ascii="Calibri" w:hAnsi="Calibri" w:hint="default"/>
      <w:sz w:val="22"/>
      <w:szCs w:val="22"/>
    </w:rPr>
  </w:style>
</w:styles>
</file>

<file path=word/webSettings.xml><?xml version="1.0" encoding="utf-8"?>
<w:webSettings xmlns:r="http://schemas.openxmlformats.org/officeDocument/2006/relationships" xmlns:w="http://schemas.openxmlformats.org/wordprocessingml/2006/main">
  <w:divs>
    <w:div w:id="9366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1799</Characters>
  <Application>Microsoft Office Word</Application>
  <DocSecurity>0</DocSecurity>
  <Lines>28</Lines>
  <Paragraphs>5</Paragraphs>
  <ScaleCrop>false</ScaleCrop>
  <Company>EOP Laptop Image V3.0</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1</cp:revision>
  <dcterms:created xsi:type="dcterms:W3CDTF">2010-11-08T20:59:00Z</dcterms:created>
  <dcterms:modified xsi:type="dcterms:W3CDTF">2010-11-08T21:06:00Z</dcterms:modified>
</cp:coreProperties>
</file>